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7A" w:rsidRPr="00AA777A" w:rsidRDefault="00AA777A" w:rsidP="00AA777A">
      <w:pPr>
        <w:shd w:val="clear" w:color="auto" w:fill="FFFFFF"/>
        <w:spacing w:before="526" w:after="100" w:line="401" w:lineRule="atLeast"/>
        <w:outlineLvl w:val="1"/>
        <w:rPr>
          <w:rFonts w:ascii="Helvetica" w:eastAsia="Times New Roman" w:hAnsi="Helvetica" w:cs="Helvetica"/>
          <w:b/>
          <w:bCs/>
          <w:sz w:val="35"/>
          <w:szCs w:val="35"/>
        </w:rPr>
      </w:pPr>
      <w:r w:rsidRPr="00AA777A">
        <w:rPr>
          <w:rFonts w:ascii="Helvetica" w:eastAsia="Times New Roman" w:hAnsi="Helvetica" w:cs="Helvetica"/>
          <w:b/>
          <w:bCs/>
          <w:sz w:val="35"/>
          <w:szCs w:val="35"/>
        </w:rPr>
        <w:t>КНИГИ ДЛЯ ДЕТЕЙ 7 ЛЕТ</w:t>
      </w:r>
    </w:p>
    <w:p w:rsidR="00AA777A" w:rsidRPr="00AA777A" w:rsidRDefault="00AA777A" w:rsidP="00AA777A">
      <w:pPr>
        <w:shd w:val="clear" w:color="auto" w:fill="FFFFFF"/>
        <w:spacing w:before="75" w:after="250" w:line="351" w:lineRule="atLeast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>Теперь определять круг чтения вашего ребенка будете не только вы, но и его классная руководительница. Заключите с юным учеником договор: каждый месяц вы отправляетесь в книжный магазин и покупаете там две книги – одну выбираете вы, вторую – он.</w:t>
      </w:r>
    </w:p>
    <w:p w:rsidR="00AA777A" w:rsidRPr="00AA777A" w:rsidRDefault="00AA777A" w:rsidP="00AA777A">
      <w:pPr>
        <w:shd w:val="clear" w:color="auto" w:fill="FFFFFF"/>
        <w:spacing w:before="426" w:after="75" w:line="351" w:lineRule="atLeast"/>
        <w:outlineLvl w:val="2"/>
        <w:rPr>
          <w:rFonts w:ascii="Helvetica" w:eastAsia="Times New Roman" w:hAnsi="Helvetica" w:cs="Helvetica"/>
          <w:b/>
          <w:bCs/>
          <w:sz w:val="30"/>
          <w:szCs w:val="30"/>
        </w:rPr>
      </w:pPr>
      <w:r w:rsidRPr="00AA777A">
        <w:rPr>
          <w:rFonts w:ascii="Helvetica" w:eastAsia="Times New Roman" w:hAnsi="Helvetica" w:cs="Helvetica"/>
          <w:b/>
          <w:bCs/>
          <w:sz w:val="30"/>
          <w:szCs w:val="30"/>
        </w:rPr>
        <w:t>КАК ЧИТАТЬ?</w:t>
      </w:r>
    </w:p>
    <w:p w:rsidR="00AA777A" w:rsidRPr="00AA777A" w:rsidRDefault="00AA777A" w:rsidP="00AA777A">
      <w:pPr>
        <w:numPr>
          <w:ilvl w:val="0"/>
          <w:numId w:val="1"/>
        </w:numPr>
        <w:shd w:val="clear" w:color="auto" w:fill="FFFFFF"/>
        <w:spacing w:after="200" w:line="351" w:lineRule="atLeast"/>
        <w:ind w:left="200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>Чтение вслух пора заканчивать, разве что минут пять-десять – на ночь, чтобы лучше спалось. Ребенку уже действительно пора начинать читать самому.</w:t>
      </w:r>
    </w:p>
    <w:p w:rsidR="00AA777A" w:rsidRPr="00AA777A" w:rsidRDefault="00AA777A" w:rsidP="00AA777A">
      <w:pPr>
        <w:numPr>
          <w:ilvl w:val="0"/>
          <w:numId w:val="1"/>
        </w:numPr>
        <w:shd w:val="clear" w:color="auto" w:fill="FFFFFF"/>
        <w:spacing w:after="200" w:line="351" w:lineRule="atLeast"/>
        <w:ind w:left="200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>Читайте сказки и басни по ролям.</w:t>
      </w:r>
    </w:p>
    <w:p w:rsidR="00AA777A" w:rsidRPr="00AA777A" w:rsidRDefault="00AA777A" w:rsidP="00AA777A">
      <w:pPr>
        <w:numPr>
          <w:ilvl w:val="0"/>
          <w:numId w:val="1"/>
        </w:numPr>
        <w:shd w:val="clear" w:color="auto" w:fill="FFFFFF"/>
        <w:spacing w:after="200" w:line="351" w:lineRule="atLeast"/>
        <w:ind w:left="200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>Научите малыша сочинять стихи или, например, писать истории, продолжающие его любимые книги.</w:t>
      </w:r>
    </w:p>
    <w:p w:rsidR="00AA777A" w:rsidRPr="00AA777A" w:rsidRDefault="00AA777A" w:rsidP="00AA777A">
      <w:pPr>
        <w:numPr>
          <w:ilvl w:val="0"/>
          <w:numId w:val="1"/>
        </w:numPr>
        <w:shd w:val="clear" w:color="auto" w:fill="FFFFFF"/>
        <w:spacing w:after="200" w:line="351" w:lineRule="atLeast"/>
        <w:ind w:left="200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>Следите за тем, как юный библиофил читает вслух. Не путается ли он в словах, не проглатывает ли слоги, правильно ли ставит ударения и т.д. Аккуратно поправляйте все ошибки, а если у малыша вдруг обнаружатся проблемы с произношением и пониманием прочитанного, обязательно обратитесь к врачам.</w:t>
      </w:r>
    </w:p>
    <w:p w:rsidR="00AA777A" w:rsidRPr="00AA777A" w:rsidRDefault="00AA777A" w:rsidP="00AA777A">
      <w:pPr>
        <w:numPr>
          <w:ilvl w:val="0"/>
          <w:numId w:val="1"/>
        </w:numPr>
        <w:shd w:val="clear" w:color="auto" w:fill="FFFFFF"/>
        <w:spacing w:after="200" w:line="351" w:lineRule="atLeast"/>
        <w:ind w:left="200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 xml:space="preserve">Первоклассник практически ежедневно получает домашнее задание «прочитать текст с такой-то по такую-то страницу» – в результате приятное раньше занятие превращается для него </w:t>
      </w:r>
      <w:proofErr w:type="gramStart"/>
      <w:r w:rsidRPr="00AA777A">
        <w:rPr>
          <w:rFonts w:ascii="Helvetica" w:eastAsia="Times New Roman" w:hAnsi="Helvetica" w:cs="Helvetica"/>
          <w:sz w:val="21"/>
          <w:szCs w:val="21"/>
        </w:rPr>
        <w:t>в</w:t>
      </w:r>
      <w:proofErr w:type="gramEnd"/>
      <w:r w:rsidRPr="00AA777A">
        <w:rPr>
          <w:rFonts w:ascii="Helvetica" w:eastAsia="Times New Roman" w:hAnsi="Helvetica" w:cs="Helvetica"/>
          <w:sz w:val="21"/>
          <w:szCs w:val="21"/>
        </w:rPr>
        <w:t xml:space="preserve"> тягостную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обязаловку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>. Не забывайте хвалить ученика, чтобы он уж совсем не лишился мотивации.</w:t>
      </w:r>
    </w:p>
    <w:p w:rsidR="00AA777A" w:rsidRPr="00AA777A" w:rsidRDefault="00AA777A" w:rsidP="00AA777A">
      <w:pPr>
        <w:shd w:val="clear" w:color="auto" w:fill="FFFFFF"/>
        <w:spacing w:before="426" w:after="75" w:line="351" w:lineRule="atLeast"/>
        <w:outlineLvl w:val="2"/>
        <w:rPr>
          <w:rFonts w:ascii="Helvetica" w:eastAsia="Times New Roman" w:hAnsi="Helvetica" w:cs="Helvetica"/>
          <w:b/>
          <w:bCs/>
          <w:sz w:val="30"/>
          <w:szCs w:val="30"/>
        </w:rPr>
      </w:pPr>
      <w:r w:rsidRPr="00AA777A">
        <w:rPr>
          <w:rFonts w:ascii="Helvetica" w:eastAsia="Times New Roman" w:hAnsi="Helvetica" w:cs="Helvetica"/>
          <w:b/>
          <w:bCs/>
          <w:sz w:val="30"/>
          <w:szCs w:val="30"/>
        </w:rPr>
        <w:t>ЧТО ЧИТАТЬ?</w:t>
      </w:r>
    </w:p>
    <w:p w:rsidR="00AA777A" w:rsidRPr="00AA777A" w:rsidRDefault="00AA777A" w:rsidP="00AA777A">
      <w:pPr>
        <w:numPr>
          <w:ilvl w:val="0"/>
          <w:numId w:val="2"/>
        </w:numPr>
        <w:shd w:val="clear" w:color="auto" w:fill="FFFFFF"/>
        <w:spacing w:after="200" w:line="351" w:lineRule="atLeast"/>
        <w:ind w:left="200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>Неадаптированные детские произведения с полноценным сюжетом и сложносочиненными предложениями.</w:t>
      </w:r>
    </w:p>
    <w:p w:rsidR="00AA777A" w:rsidRPr="00AA777A" w:rsidRDefault="00AA777A" w:rsidP="00AA777A">
      <w:pPr>
        <w:numPr>
          <w:ilvl w:val="0"/>
          <w:numId w:val="2"/>
        </w:numPr>
        <w:shd w:val="clear" w:color="auto" w:fill="FFFFFF"/>
        <w:spacing w:after="200" w:line="351" w:lineRule="atLeast"/>
        <w:ind w:left="200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>То, что «все читают». В этом возрасте детям очень важно чувствовать себя «своими» в коллективе ровесников, так что придется немного потерпеть.</w:t>
      </w:r>
    </w:p>
    <w:p w:rsidR="00AA777A" w:rsidRPr="00AA777A" w:rsidRDefault="00AA777A" w:rsidP="00AA777A">
      <w:pPr>
        <w:numPr>
          <w:ilvl w:val="0"/>
          <w:numId w:val="2"/>
        </w:numPr>
        <w:shd w:val="clear" w:color="auto" w:fill="FFFFFF"/>
        <w:spacing w:after="200" w:line="351" w:lineRule="atLeast"/>
        <w:ind w:left="200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>Электронные книги. От технологий никуда не деться, так что лучше использовать их во благо.</w:t>
      </w:r>
    </w:p>
    <w:p w:rsidR="00AA777A" w:rsidRPr="00AA777A" w:rsidRDefault="00AA777A" w:rsidP="00AA777A">
      <w:pPr>
        <w:shd w:val="clear" w:color="auto" w:fill="FFFFFF"/>
        <w:spacing w:before="426" w:after="75" w:line="351" w:lineRule="atLeast"/>
        <w:outlineLvl w:val="2"/>
        <w:rPr>
          <w:rFonts w:ascii="Helvetica" w:eastAsia="Times New Roman" w:hAnsi="Helvetica" w:cs="Helvetica"/>
          <w:b/>
          <w:bCs/>
          <w:sz w:val="30"/>
          <w:szCs w:val="30"/>
        </w:rPr>
      </w:pPr>
      <w:r w:rsidRPr="00AA777A">
        <w:rPr>
          <w:rFonts w:ascii="Helvetica" w:eastAsia="Times New Roman" w:hAnsi="Helvetica" w:cs="Helvetica"/>
          <w:b/>
          <w:bCs/>
          <w:sz w:val="30"/>
          <w:szCs w:val="30"/>
        </w:rPr>
        <w:t>ЧТО ПОКУПАТЬ:</w:t>
      </w:r>
    </w:p>
    <w:p w:rsidR="00AA777A" w:rsidRPr="00AA777A" w:rsidRDefault="00AA777A" w:rsidP="00AA777A">
      <w:pPr>
        <w:numPr>
          <w:ilvl w:val="0"/>
          <w:numId w:val="3"/>
        </w:numPr>
        <w:shd w:val="clear" w:color="auto" w:fill="FFFFFF"/>
        <w:spacing w:after="200" w:line="351" w:lineRule="atLeast"/>
        <w:ind w:left="200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>Книги из школьной программы.</w:t>
      </w:r>
    </w:p>
    <w:p w:rsidR="00AA777A" w:rsidRPr="00AA777A" w:rsidRDefault="00AA777A" w:rsidP="00AA777A">
      <w:pPr>
        <w:numPr>
          <w:ilvl w:val="0"/>
          <w:numId w:val="3"/>
        </w:numPr>
        <w:shd w:val="clear" w:color="auto" w:fill="FFFFFF"/>
        <w:spacing w:after="200" w:line="351" w:lineRule="atLeast"/>
        <w:ind w:left="200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sz w:val="21"/>
          <w:szCs w:val="21"/>
        </w:rPr>
        <w:t xml:space="preserve">Книги об увлечениях ребенка. Если малыш любит кошек, выбирайте зоологическую энциклопедию (или кошачий детектив), если увлекается хоккеем – спортивную и т.д. Даже к мультикам и компьютерным играм, которые часто отвлекают детей от чтения, можно подобрать соответствующие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новеллизации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или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арт-буки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>.</w:t>
      </w:r>
    </w:p>
    <w:p w:rsidR="00AA777A" w:rsidRPr="00AA777A" w:rsidRDefault="00AA777A" w:rsidP="00AA777A">
      <w:pPr>
        <w:shd w:val="clear" w:color="auto" w:fill="FFFFFF"/>
        <w:spacing w:before="75" w:line="351" w:lineRule="atLeast"/>
        <w:rPr>
          <w:rFonts w:ascii="Helvetica" w:eastAsia="Times New Roman" w:hAnsi="Helvetica" w:cs="Helvetica"/>
          <w:sz w:val="21"/>
          <w:szCs w:val="21"/>
        </w:rPr>
      </w:pPr>
      <w:r w:rsidRPr="00AA777A">
        <w:rPr>
          <w:rFonts w:ascii="Helvetica" w:eastAsia="Times New Roman" w:hAnsi="Helvetica" w:cs="Helvetica"/>
          <w:b/>
          <w:bCs/>
          <w:sz w:val="21"/>
          <w:szCs w:val="21"/>
        </w:rPr>
        <w:lastRenderedPageBreak/>
        <w:t>СПИСОК ЛИТЕРАТУРЫ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>1. Адамс Р. «Обитатели холмов»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2.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Барри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Дж. «Питер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Пэн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>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>3. Гофман Э.Т.А. «Щелкунчик и Мышиный король»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4.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Грэм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К. «Ветер в ивах»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>5. Даль Р. «Чарли и шоколадная фабрика»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6. Даррелл </w:t>
      </w:r>
      <w:proofErr w:type="gramStart"/>
      <w:r w:rsidRPr="00AA777A">
        <w:rPr>
          <w:rFonts w:ascii="Helvetica" w:eastAsia="Times New Roman" w:hAnsi="Helvetica" w:cs="Helvetica"/>
          <w:sz w:val="21"/>
          <w:szCs w:val="21"/>
        </w:rPr>
        <w:t>Дж</w:t>
      </w:r>
      <w:proofErr w:type="gramEnd"/>
      <w:r w:rsidRPr="00AA777A">
        <w:rPr>
          <w:rFonts w:ascii="Helvetica" w:eastAsia="Times New Roman" w:hAnsi="Helvetica" w:cs="Helvetica"/>
          <w:sz w:val="21"/>
          <w:szCs w:val="21"/>
        </w:rPr>
        <w:t>. «Моя семья и другие животные»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>7. Диккенс Д. «Истории для детей»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8. </w:t>
      </w:r>
      <w:proofErr w:type="gramStart"/>
      <w:r w:rsidRPr="00AA777A">
        <w:rPr>
          <w:rFonts w:ascii="Helvetica" w:eastAsia="Times New Roman" w:hAnsi="Helvetica" w:cs="Helvetica"/>
          <w:sz w:val="21"/>
          <w:szCs w:val="21"/>
        </w:rPr>
        <w:t>Драгунский</w:t>
      </w:r>
      <w:proofErr w:type="gramEnd"/>
      <w:r w:rsidRPr="00AA777A">
        <w:rPr>
          <w:rFonts w:ascii="Helvetica" w:eastAsia="Times New Roman" w:hAnsi="Helvetica" w:cs="Helvetica"/>
          <w:sz w:val="21"/>
          <w:szCs w:val="21"/>
        </w:rPr>
        <w:t xml:space="preserve"> В. «Денискины рассказы»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9.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Конопницкая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М. «О гномах и сиротке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Марысе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>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10.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Крюс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Дж. «Мой прадедушка, герои и я», «Тим Талер или проданный смех»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>11. Кэрролл Л. «Алиса в стране чудес», «Алиса в зазеркалье»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>12. Легенды и мифы Древней Греции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13. Лондон </w:t>
      </w:r>
      <w:proofErr w:type="gramStart"/>
      <w:r w:rsidRPr="00AA777A">
        <w:rPr>
          <w:rFonts w:ascii="Helvetica" w:eastAsia="Times New Roman" w:hAnsi="Helvetica" w:cs="Helvetica"/>
          <w:sz w:val="21"/>
          <w:szCs w:val="21"/>
        </w:rPr>
        <w:t>Дж</w:t>
      </w:r>
      <w:proofErr w:type="gramEnd"/>
      <w:r w:rsidRPr="00AA777A">
        <w:rPr>
          <w:rFonts w:ascii="Helvetica" w:eastAsia="Times New Roman" w:hAnsi="Helvetica" w:cs="Helvetica"/>
          <w:sz w:val="21"/>
          <w:szCs w:val="21"/>
        </w:rPr>
        <w:t>. «Белый клык»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14. Льюис К. «Хроники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Нарнии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>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15. Некрасов А. «Приключения капитана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Врунгеля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>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>16. Одоевский В. «Городок в табакерке»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17.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Олеша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Ю. «Три толстяка»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18.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Пройслер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О. «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Крабат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>», «Маленькая Баба Яга», «Маленький водяной»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>19. Рауд Э. «Муфта, Полботинка и Моховая борода»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20.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Сэтон-Томпсон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Э. «Рассказы о животных»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21.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Таск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С.Э. Тайна рыжего кота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22. Твен М. «Приключения Тома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Сойера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>», «Принц и нищий»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23.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Фриш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К. «Десять маленьких </w:t>
      </w:r>
      <w:proofErr w:type="gramStart"/>
      <w:r w:rsidRPr="00AA777A">
        <w:rPr>
          <w:rFonts w:ascii="Helvetica" w:eastAsia="Times New Roman" w:hAnsi="Helvetica" w:cs="Helvetica"/>
          <w:sz w:val="21"/>
          <w:szCs w:val="21"/>
        </w:rPr>
        <w:t>непрошенных гостей</w:t>
      </w:r>
      <w:proofErr w:type="gramEnd"/>
      <w:r w:rsidRPr="00AA777A">
        <w:rPr>
          <w:rFonts w:ascii="Helvetica" w:eastAsia="Times New Roman" w:hAnsi="Helvetica" w:cs="Helvetica"/>
          <w:sz w:val="21"/>
          <w:szCs w:val="21"/>
        </w:rPr>
        <w:t>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24.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Экхольм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Я. «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Тутта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Карлсон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>. Первая и единственная»</w:t>
      </w:r>
      <w:r w:rsidRPr="00AA777A">
        <w:rPr>
          <w:rFonts w:ascii="Helvetica" w:eastAsia="Times New Roman" w:hAnsi="Helvetica" w:cs="Helvetica"/>
          <w:sz w:val="21"/>
          <w:szCs w:val="21"/>
        </w:rPr>
        <w:br/>
        <w:t xml:space="preserve">25.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Янссон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 xml:space="preserve"> Т. «Мемуары папы </w:t>
      </w:r>
      <w:proofErr w:type="spellStart"/>
      <w:r w:rsidRPr="00AA777A">
        <w:rPr>
          <w:rFonts w:ascii="Helvetica" w:eastAsia="Times New Roman" w:hAnsi="Helvetica" w:cs="Helvetica"/>
          <w:sz w:val="21"/>
          <w:szCs w:val="21"/>
        </w:rPr>
        <w:t>Муми-тролля</w:t>
      </w:r>
      <w:proofErr w:type="spellEnd"/>
      <w:r w:rsidRPr="00AA777A">
        <w:rPr>
          <w:rFonts w:ascii="Helvetica" w:eastAsia="Times New Roman" w:hAnsi="Helvetica" w:cs="Helvetica"/>
          <w:sz w:val="21"/>
          <w:szCs w:val="21"/>
        </w:rPr>
        <w:t>», «Шляпа волшебника»</w:t>
      </w:r>
    </w:p>
    <w:p w:rsidR="00644B31" w:rsidRDefault="00644B31"/>
    <w:sectPr w:rsidR="00644B31" w:rsidSect="00644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10E70"/>
    <w:multiLevelType w:val="multilevel"/>
    <w:tmpl w:val="44EC7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9A4327"/>
    <w:multiLevelType w:val="multilevel"/>
    <w:tmpl w:val="F2C6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C13E2"/>
    <w:multiLevelType w:val="multilevel"/>
    <w:tmpl w:val="DC646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A777A"/>
    <w:rsid w:val="00106FC6"/>
    <w:rsid w:val="00644B31"/>
    <w:rsid w:val="00AA777A"/>
    <w:rsid w:val="00E3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FC6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06FC6"/>
    <w:pPr>
      <w:keepNext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link w:val="30"/>
    <w:uiPriority w:val="9"/>
    <w:qFormat/>
    <w:rsid w:val="00AA777A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06FC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106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06FC6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A777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blockblock-3c">
    <w:name w:val="block__block-3c"/>
    <w:basedOn w:val="a"/>
    <w:rsid w:val="00AA777A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6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6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2463</Characters>
  <Application>Microsoft Office Word</Application>
  <DocSecurity>0</DocSecurity>
  <Lines>20</Lines>
  <Paragraphs>5</Paragraphs>
  <ScaleCrop>false</ScaleCrop>
  <Company>Microsoft</Company>
  <LinksUpToDate>false</LinksUpToDate>
  <CharactersWithSpaces>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2024-07-12T10:15:00Z</dcterms:created>
  <dcterms:modified xsi:type="dcterms:W3CDTF">2024-07-12T10:15:00Z</dcterms:modified>
</cp:coreProperties>
</file>